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70"/>
        <w:tblW w:w="0" w:type="auto"/>
        <w:tblLook w:val="01E0" w:firstRow="1" w:lastRow="1" w:firstColumn="1" w:lastColumn="1" w:noHBand="0" w:noVBand="0"/>
      </w:tblPr>
      <w:tblGrid>
        <w:gridCol w:w="3880"/>
        <w:gridCol w:w="6260"/>
      </w:tblGrid>
      <w:tr w:rsidR="0011743C" w:rsidRPr="0011743C" w:rsidTr="00D75108">
        <w:tc>
          <w:tcPr>
            <w:tcW w:w="3168" w:type="dxa"/>
          </w:tcPr>
          <w:p w:rsidR="0011743C" w:rsidRPr="0011743C" w:rsidRDefault="0011743C" w:rsidP="0011743C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32"/>
                <w:sz w:val="28"/>
                <w:szCs w:val="28"/>
                <w:lang w:eastAsia="ru-RU"/>
              </w:rPr>
              <w:drawing>
                <wp:inline distT="0" distB="0" distL="0" distR="0">
                  <wp:extent cx="2326640" cy="32207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640" cy="322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3" w:type="dxa"/>
          </w:tcPr>
          <w:p w:rsidR="0011743C" w:rsidRPr="0011743C" w:rsidRDefault="0011743C" w:rsidP="0011743C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spacing w:after="0" w:line="240" w:lineRule="auto"/>
              <w:ind w:left="234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Министерство образования Иркутской области</w:t>
            </w:r>
          </w:p>
          <w:p w:rsidR="0011743C" w:rsidRPr="0011743C" w:rsidRDefault="0011743C" w:rsidP="0011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Государственное бюджетное профессиональное образовательное учреждение</w:t>
            </w:r>
          </w:p>
          <w:p w:rsidR="0011743C" w:rsidRPr="0011743C" w:rsidRDefault="0011743C" w:rsidP="0011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Иркутской области</w:t>
            </w:r>
          </w:p>
          <w:p w:rsidR="0011743C" w:rsidRPr="0011743C" w:rsidRDefault="0011743C" w:rsidP="0011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«Ангарский политехнический техникум»</w:t>
            </w:r>
          </w:p>
          <w:p w:rsidR="0011743C" w:rsidRPr="0011743C" w:rsidRDefault="0011743C" w:rsidP="00117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4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ГБПОУ  ИО  «АПТ»</w:t>
            </w:r>
          </w:p>
          <w:p w:rsidR="0011743C" w:rsidRPr="0011743C" w:rsidRDefault="0011743C" w:rsidP="001174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1743C" w:rsidRPr="0011743C" w:rsidRDefault="0011743C" w:rsidP="0011743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743C" w:rsidRPr="0011743C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11743C" w:rsidRPr="0011743C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11743C" w:rsidRPr="0011743C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11743C" w:rsidRPr="00104B8F" w:rsidRDefault="0011743C" w:rsidP="0010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32"/>
          <w:lang w:eastAsia="ru-RU"/>
        </w:rPr>
      </w:pPr>
      <w:r w:rsidRPr="00104B8F">
        <w:rPr>
          <w:rFonts w:ascii="Times New Roman" w:eastAsia="Times New Roman" w:hAnsi="Times New Roman" w:cs="Times New Roman"/>
          <w:caps/>
          <w:sz w:val="28"/>
          <w:szCs w:val="32"/>
          <w:lang w:eastAsia="ru-RU"/>
        </w:rPr>
        <w:t>Рабочая ПРОГРАММа УЧЕБНОЙ ПРАКТИКИ</w:t>
      </w:r>
    </w:p>
    <w:p w:rsidR="0011743C" w:rsidRPr="0011743C" w:rsidRDefault="0011743C" w:rsidP="00117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743C" w:rsidRPr="0011743C" w:rsidRDefault="0011743C" w:rsidP="00117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743C" w:rsidRPr="0011743C" w:rsidRDefault="0011743C" w:rsidP="001174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743C" w:rsidRPr="008D34F5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11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02</w:t>
      </w:r>
      <w:r w:rsidRPr="001174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8D34F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Ведение технологического процесса на установках  1 и 2 категории</w:t>
      </w:r>
    </w:p>
    <w:p w:rsidR="0011743C" w:rsidRPr="008D34F5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11743C" w:rsidRPr="008D34F5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1743C" w:rsidRPr="0011743C" w:rsidRDefault="0011743C" w:rsidP="0011743C">
      <w:pPr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1743C" w:rsidRPr="0011743C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74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AD26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1174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AD2672" w:rsidRDefault="00AD2672" w:rsidP="0011743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D2672" w:rsidRDefault="00AD2672" w:rsidP="0011743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D2672" w:rsidRDefault="00AD2672" w:rsidP="0011743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D2672" w:rsidRDefault="00AD2672" w:rsidP="0011743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1743C" w:rsidRPr="0011743C" w:rsidRDefault="0011743C" w:rsidP="0011743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0" w:name="_GoBack"/>
      <w:bookmarkEnd w:id="0"/>
      <w:r w:rsidRPr="0011743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СОДЕРЖАНИЕ</w:t>
      </w: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172" w:type="dxa"/>
        <w:tblLook w:val="01E0" w:firstRow="1" w:lastRow="1" w:firstColumn="1" w:lastColumn="1" w:noHBand="0" w:noVBand="0"/>
      </w:tblPr>
      <w:tblGrid>
        <w:gridCol w:w="9322"/>
        <w:gridCol w:w="850"/>
      </w:tblGrid>
      <w:tr w:rsidR="000079CF" w:rsidRPr="0011743C" w:rsidTr="003478C3">
        <w:trPr>
          <w:trHeight w:val="931"/>
        </w:trPr>
        <w:tc>
          <w:tcPr>
            <w:tcW w:w="9322" w:type="dxa"/>
            <w:shd w:val="clear" w:color="auto" w:fill="auto"/>
            <w:vAlign w:val="center"/>
          </w:tcPr>
          <w:p w:rsidR="000079CF" w:rsidRDefault="000079CF" w:rsidP="0019035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0354">
              <w:rPr>
                <w:rFonts w:ascii="Times New Roman" w:hAnsi="Times New Roman" w:cs="Times New Roman"/>
                <w:sz w:val="28"/>
                <w:szCs w:val="28"/>
              </w:rPr>
              <w:t>ПАСПОРТ  РАБОЧЕЙ ПРОГРАММЫ  УЧЕБНОЙ ПРАКТИКИ</w:t>
            </w:r>
            <w:r w:rsidR="00190354">
              <w:rPr>
                <w:rFonts w:ascii="Times New Roman" w:hAnsi="Times New Roman" w:cs="Times New Roman"/>
                <w:sz w:val="28"/>
                <w:szCs w:val="28"/>
              </w:rPr>
              <w:t xml:space="preserve">    4        </w:t>
            </w:r>
          </w:p>
          <w:p w:rsidR="00190354" w:rsidRPr="00190354" w:rsidRDefault="00190354" w:rsidP="0019035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9035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x-none" w:eastAsia="x-none"/>
              </w:rPr>
              <w:t>результаты освоения ПРОГРАММЫ ПРАКТИКИ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x-none"/>
              </w:rPr>
              <w:t xml:space="preserve">               6</w:t>
            </w:r>
          </w:p>
          <w:p w:rsidR="003478C3" w:rsidRDefault="003478C3" w:rsidP="00D75108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478C3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ПРОГРАММЫ ПРАКТИКИ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7</w:t>
            </w:r>
          </w:p>
          <w:p w:rsidR="003478C3" w:rsidRPr="003478C3" w:rsidRDefault="003478C3" w:rsidP="003478C3">
            <w:pPr>
              <w:pStyle w:val="a7"/>
              <w:numPr>
                <w:ilvl w:val="0"/>
                <w:numId w:val="8"/>
              </w:numPr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 w:rsidRPr="006E2B6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x-none" w:eastAsia="x-none"/>
              </w:rPr>
              <w:t xml:space="preserve">условия реализации рабочей программы </w:t>
            </w:r>
          </w:p>
          <w:p w:rsidR="003478C3" w:rsidRPr="003478C3" w:rsidRDefault="003478C3" w:rsidP="003478C3">
            <w:pPr>
              <w:pStyle w:val="a7"/>
              <w:ind w:right="-392"/>
              <w:rPr>
                <w:rFonts w:ascii="Times New Roman" w:hAnsi="Times New Roman" w:cs="Times New Roman"/>
                <w:sz w:val="28"/>
                <w:szCs w:val="28"/>
              </w:rPr>
            </w:pPr>
            <w:r w:rsidRPr="006E2B6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x-none" w:eastAsia="x-none"/>
              </w:rPr>
              <w:t>практики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x-none"/>
              </w:rPr>
              <w:t xml:space="preserve">                                                                                            8</w:t>
            </w:r>
          </w:p>
          <w:p w:rsidR="003478C3" w:rsidRPr="003478C3" w:rsidRDefault="003478C3" w:rsidP="003478C3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E2B6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x-none" w:eastAsia="x-none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x-none"/>
              </w:rPr>
              <w:t>учебной</w:t>
            </w:r>
          </w:p>
          <w:p w:rsidR="000079CF" w:rsidRPr="003478C3" w:rsidRDefault="003478C3" w:rsidP="003478C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E2B65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x-none" w:eastAsia="x-none"/>
              </w:rPr>
              <w:t>ПРАКТИКИ</w:t>
            </w:r>
            <w:r w:rsidRPr="003478C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x-non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x-none"/>
              </w:rPr>
              <w:t xml:space="preserve">                                                                                          11</w:t>
            </w:r>
            <w:r w:rsidRPr="003478C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x-none"/>
              </w:rPr>
              <w:t xml:space="preserve">                                                                                       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079CF" w:rsidRPr="000079CF" w:rsidRDefault="000079CF" w:rsidP="00D7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9CF" w:rsidRPr="0011743C" w:rsidTr="003478C3">
        <w:trPr>
          <w:trHeight w:val="720"/>
        </w:trPr>
        <w:tc>
          <w:tcPr>
            <w:tcW w:w="9322" w:type="dxa"/>
            <w:shd w:val="clear" w:color="auto" w:fill="auto"/>
            <w:vAlign w:val="center"/>
          </w:tcPr>
          <w:p w:rsidR="000079CF" w:rsidRPr="000079CF" w:rsidRDefault="000079CF" w:rsidP="00D751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079CF" w:rsidRPr="000079CF" w:rsidRDefault="000079CF" w:rsidP="00D7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9CF" w:rsidRPr="0011743C" w:rsidTr="003478C3">
        <w:trPr>
          <w:trHeight w:val="594"/>
        </w:trPr>
        <w:tc>
          <w:tcPr>
            <w:tcW w:w="9322" w:type="dxa"/>
            <w:shd w:val="clear" w:color="auto" w:fill="auto"/>
            <w:vAlign w:val="center"/>
          </w:tcPr>
          <w:p w:rsidR="000079CF" w:rsidRPr="000079CF" w:rsidRDefault="000079CF" w:rsidP="00D751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079CF" w:rsidRPr="000079CF" w:rsidRDefault="000079CF" w:rsidP="00D7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9CF" w:rsidRPr="0011743C" w:rsidTr="003478C3">
        <w:trPr>
          <w:trHeight w:val="594"/>
        </w:trPr>
        <w:tc>
          <w:tcPr>
            <w:tcW w:w="9322" w:type="dxa"/>
            <w:shd w:val="clear" w:color="auto" w:fill="auto"/>
            <w:vAlign w:val="center"/>
          </w:tcPr>
          <w:p w:rsidR="000079CF" w:rsidRPr="000079CF" w:rsidRDefault="000079CF" w:rsidP="00D751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079CF" w:rsidRPr="000079CF" w:rsidRDefault="000079CF" w:rsidP="00D7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79CF" w:rsidRPr="0011743C" w:rsidTr="003478C3">
        <w:trPr>
          <w:trHeight w:val="1094"/>
        </w:trPr>
        <w:tc>
          <w:tcPr>
            <w:tcW w:w="9322" w:type="dxa"/>
            <w:shd w:val="clear" w:color="auto" w:fill="auto"/>
            <w:vAlign w:val="center"/>
          </w:tcPr>
          <w:p w:rsidR="000079CF" w:rsidRPr="000079CF" w:rsidRDefault="000079CF" w:rsidP="00D751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079CF" w:rsidRPr="000079CF" w:rsidRDefault="000079CF" w:rsidP="00D751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743C" w:rsidRPr="0011743C" w:rsidRDefault="0011743C" w:rsidP="0011743C">
      <w:pPr>
        <w:shd w:val="clear" w:color="auto" w:fill="FFFFFF"/>
        <w:spacing w:before="278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11743C" w:rsidRPr="0011743C" w:rsidSect="00DB04FA">
          <w:footerReference w:type="default" r:id="rId10"/>
          <w:pgSz w:w="11909" w:h="16834"/>
          <w:pgMar w:top="851" w:right="567" w:bottom="567" w:left="1418" w:header="720" w:footer="340" w:gutter="0"/>
          <w:cols w:space="60"/>
          <w:noEndnote/>
          <w:titlePg/>
          <w:docGrid w:linePitch="326"/>
        </w:sectPr>
      </w:pPr>
    </w:p>
    <w:p w:rsidR="0011743C" w:rsidRPr="0011743C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1743C"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  <w:lastRenderedPageBreak/>
        <w:t xml:space="preserve">1. паспорт ПРОГРАММЫ УЧЕБНОЙ ПРАКТИКИ </w:t>
      </w:r>
    </w:p>
    <w:p w:rsidR="0011743C" w:rsidRPr="0011743C" w:rsidRDefault="0011743C" w:rsidP="00117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743C" w:rsidRPr="0011743C" w:rsidRDefault="0011743C" w:rsidP="0011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74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Область применения программы</w:t>
      </w:r>
    </w:p>
    <w:p w:rsidR="0011743C" w:rsidRPr="0011743C" w:rsidRDefault="0011743C" w:rsidP="001174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4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практики по профессиональному модулю ПМ.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117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1743C">
        <w:rPr>
          <w:rFonts w:ascii="Times New Roman" w:eastAsia="Calibri" w:hAnsi="Times New Roman" w:cs="Times New Roman"/>
          <w:sz w:val="28"/>
          <w:szCs w:val="28"/>
          <w:lang w:eastAsia="ru-RU"/>
        </w:rPr>
        <w:t>Ведение технологического процесса на установках  1 и 2 категории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174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программа практики) </w:t>
      </w:r>
      <w:r w:rsidRPr="00117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частью основной профессиональной образовательной программы в соответствии с ФГОС СПО по специальности </w:t>
      </w:r>
      <w:r w:rsidRPr="00117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18.02.09 «Переработка нефти и газа».</w:t>
      </w:r>
    </w:p>
    <w:p w:rsidR="0043477E" w:rsidRDefault="0043477E"/>
    <w:p w:rsidR="0001399E" w:rsidRPr="0001399E" w:rsidRDefault="0001399E" w:rsidP="0001399E">
      <w:pPr>
        <w:widowControl w:val="0"/>
        <w:shd w:val="clear" w:color="auto" w:fill="FFFFFF"/>
        <w:tabs>
          <w:tab w:val="left" w:pos="346"/>
          <w:tab w:val="left" w:pos="700"/>
        </w:tabs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139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1.2 Цели </w:t>
      </w:r>
      <w:r w:rsidRPr="0001399E">
        <w:rPr>
          <w:rFonts w:ascii="Times New Roman" w:eastAsia="Calibri" w:hAnsi="Times New Roman" w:cs="Times New Roman"/>
          <w:b/>
          <w:iCs/>
          <w:sz w:val="24"/>
          <w:szCs w:val="24"/>
          <w:lang w:eastAsia="ru-RU"/>
        </w:rPr>
        <w:t>и</w:t>
      </w:r>
      <w:r w:rsidRPr="0001399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0139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задачи </w:t>
      </w:r>
      <w:r w:rsidRPr="001174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учебной практики </w:t>
      </w:r>
      <w:r w:rsidRPr="00013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Pr="000139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профессиональному модулю </w:t>
      </w:r>
    </w:p>
    <w:p w:rsidR="0001399E" w:rsidRPr="00451589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15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51589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4515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ходе освоения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учебной практики</w:t>
      </w:r>
      <w:r w:rsidRPr="004515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профессионального модуля должен:</w:t>
      </w:r>
    </w:p>
    <w:p w:rsidR="0001399E" w:rsidRPr="00451589" w:rsidRDefault="0001399E" w:rsidP="0001399E">
      <w:pPr>
        <w:widowControl w:val="0"/>
        <w:tabs>
          <w:tab w:val="left" w:pos="7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15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иметь </w:t>
      </w:r>
      <w:r w:rsidRPr="004515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практический опыт</w:t>
      </w:r>
      <w:r w:rsidRPr="00451589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1399E" w:rsidRPr="00451589" w:rsidRDefault="0001399E" w:rsidP="0001399E">
      <w:pPr>
        <w:widowControl w:val="0"/>
        <w:tabs>
          <w:tab w:val="left" w:pos="7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1589">
        <w:rPr>
          <w:rFonts w:ascii="Times New Roman" w:eastAsia="Calibri" w:hAnsi="Times New Roman" w:cs="Times New Roman"/>
          <w:sz w:val="24"/>
          <w:szCs w:val="24"/>
          <w:lang w:eastAsia="ru-RU"/>
        </w:rPr>
        <w:t>-подготовки исходного сырья и материалов к работе, контроля качества сырья, материалов, продуктов, топливно-энергетических ресурсов; анализ причин брака, разработке мероприятий по их предупреждению и устранению; пуска и остановки производственного  объекта при любых условиях.</w:t>
      </w:r>
    </w:p>
    <w:p w:rsidR="0001399E" w:rsidRDefault="0001399E" w:rsidP="0001399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15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уметь</w:t>
      </w:r>
      <w:r w:rsidRPr="004515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sz w:val="24"/>
          <w:szCs w:val="24"/>
        </w:rPr>
        <w:t>обеспечивать соблюдение параметров технологического процесса и их регулирование в соответствии с регламентом производства по показаниям КИП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sz w:val="24"/>
          <w:szCs w:val="24"/>
        </w:rPr>
        <w:t>учитывать расход химических реагентов и сырья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 xml:space="preserve">осуществлять оперативный </w:t>
      </w:r>
      <w:proofErr w:type="gramStart"/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обеспечением материальными и энергетическими ресурсами;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эксплуатировать оборудование и коммуникации производственного объекта;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контроль за образующимися при производстве продукции отходами, сточными водами, выбросами в атмосферу, методами утилизации и переработки;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выполнение требования охраны труда, промышленной и пожарной безопасности при эксплуатации производственного объекта;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оценивать состояние техники безопасности, экологии окружающей среды на производственном объекте;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выявлять, анализировать причины нарушения технологического процесса и разрабатывать меры по их предупреждению и ликвидации;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производить необходимые материальные и технологические расчеты;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рассчитывать технико-экономические показатели технологического процесса;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использовать информационные технологии для решения профессиональных задач;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контролировать качество сырья, полуфабрикатов и выход готовой продукции; 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анализировать причины брака, разрабатывать мероприятия по их предупреждению;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использовать нормативную и техническую документацию в профессиональной деятельности;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вносить изменения в технологические схемы установок;</w:t>
      </w:r>
    </w:p>
    <w:p w:rsidR="0001399E" w:rsidRPr="0001399E" w:rsidRDefault="0001399E" w:rsidP="0001399E">
      <w:pPr>
        <w:pStyle w:val="a7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разрабатывать инструкции, нормативно-техническую документацию по контролю над технологическим режимом структурного подразделения;</w:t>
      </w:r>
    </w:p>
    <w:p w:rsidR="0001399E" w:rsidRPr="0001399E" w:rsidRDefault="0001399E" w:rsidP="0001399E">
      <w:pPr>
        <w:pStyle w:val="a7"/>
        <w:widowControl w:val="0"/>
        <w:numPr>
          <w:ilvl w:val="0"/>
          <w:numId w:val="1"/>
        </w:numPr>
        <w:shd w:val="clear" w:color="auto" w:fill="FFFFFF"/>
        <w:tabs>
          <w:tab w:val="left" w:pos="700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1399E">
        <w:rPr>
          <w:rFonts w:ascii="Times New Roman" w:eastAsia="Times New Roman" w:hAnsi="Times New Roman" w:cs="Times New Roman"/>
          <w:bCs/>
          <w:sz w:val="24"/>
          <w:szCs w:val="24"/>
        </w:rPr>
        <w:t>повышать эффективность работы установок на основе внедрения новой техники и технологии производства</w:t>
      </w:r>
    </w:p>
    <w:p w:rsidR="0001399E" w:rsidRPr="0001399E" w:rsidRDefault="0001399E" w:rsidP="0001399E">
      <w:pPr>
        <w:pStyle w:val="a7"/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39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знать</w:t>
      </w:r>
      <w:r w:rsidRPr="0001399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классификацию основных процессов, применяемых при переработке нефти и нефтепродуктов;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закономерности процессов;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физико-химические свойства компонентов сырья, материалов, готового продукта;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и принцип действия оборудования;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требования, предъявляемые к сырью, материалам и готовому продукту;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характеристику трубопроводов и трубопроводной арматуры;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взаимосвязь параметров технологического процесса и влияние их на </w:t>
      </w:r>
      <w:proofErr w:type="gramStart"/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</w:t>
      </w:r>
      <w:proofErr w:type="gramEnd"/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количество продукта;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контроля и регулирования регламентированных значений параметров технологического процесса;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применяемые средства автоматизации, контуры контроля и регулирования параметров технологического процесса;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систему противоаварийной защиты, применяемой на производственном объекте;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нарушения технологического режима, причины, способы предупреждения нарушений;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техническую характеристику оборудования и правила эксплуатации;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выполнения чертежа технологической схемы, совмещенной с функциональной схемой автоматизации;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выполнения сборочного чертежа аппарата, применяемого на производственном объекте;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брака, причины его появления и способы устранения;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опасные и вредные факторы и средства защиты;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нормы охраны труда, техники безопасности, промышленной санитарии и противопожарной защиты, экологической безопасности;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требования, предъявляемые к сырью, полуфабрикатам и готовой продукции в соответствии с нормативной документацией;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документации по организации и ведению технологического процесса на установке;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составления и правила оформления технологической документации;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контроля, обеспечивающие выпуск продукции высокого качества;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производственные мощности, номенклатуру выпускаемой продукции;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передовой отечественный и зарубежный опыт в области аналогичного производства;</w:t>
      </w:r>
    </w:p>
    <w:p w:rsidR="0001399E" w:rsidRPr="0001399E" w:rsidRDefault="0001399E" w:rsidP="0001399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определения эффективности внедрения новой техники и технологии;</w:t>
      </w:r>
    </w:p>
    <w:p w:rsidR="0001399E" w:rsidRDefault="0001399E" w:rsidP="0001399E">
      <w:pPr>
        <w:pStyle w:val="a7"/>
        <w:shd w:val="clear" w:color="auto" w:fill="FFFFFF"/>
        <w:jc w:val="both"/>
        <w:rPr>
          <w:rFonts w:ascii="Times New Roman" w:hAnsi="Times New Roman" w:cs="Times New Roman"/>
          <w:b/>
        </w:rPr>
      </w:pPr>
    </w:p>
    <w:p w:rsidR="0001399E" w:rsidRPr="0001399E" w:rsidRDefault="0001399E" w:rsidP="0001399E">
      <w:pPr>
        <w:pStyle w:val="a7"/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</w:rPr>
      </w:pPr>
      <w:r w:rsidRPr="0001399E">
        <w:rPr>
          <w:rFonts w:ascii="Times New Roman" w:hAnsi="Times New Roman" w:cs="Times New Roman"/>
          <w:b/>
        </w:rPr>
        <w:t xml:space="preserve">1.3. </w:t>
      </w:r>
      <w:r w:rsidRPr="0001399E">
        <w:rPr>
          <w:rFonts w:ascii="Times New Roman" w:hAnsi="Times New Roman" w:cs="Times New Roman"/>
          <w:b/>
          <w:bCs/>
          <w:color w:val="000000"/>
        </w:rPr>
        <w:t>Количество часов на освоение программы практики.</w:t>
      </w:r>
    </w:p>
    <w:p w:rsidR="0001399E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Учебная практика  - 144 часа</w:t>
      </w:r>
    </w:p>
    <w:p w:rsidR="0001399E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399E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399E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399E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399E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399E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399E" w:rsidRPr="0001399E" w:rsidRDefault="0001399E" w:rsidP="000139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01399E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2. результаты освоения ПРОГРАММЫ ПРАКТИКИ</w:t>
      </w:r>
    </w:p>
    <w:p w:rsidR="0001399E" w:rsidRPr="0001399E" w:rsidRDefault="0001399E" w:rsidP="000139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99E" w:rsidRPr="0001399E" w:rsidRDefault="0001399E" w:rsidP="000139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являе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частью учебного процесса и  направлена на формирование у студентов практических профессиональных умений, приобретение первоначального практического опыта по основным видам профессиональной деятельности для последующего освоения ими общих (</w:t>
      </w: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профессиональных компетенций (ПК) по избранной специальности: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компетенции (</w:t>
      </w:r>
      <w:proofErr w:type="gramStart"/>
      <w:r w:rsidRPr="00013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):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Выбирать способы решения задач профессиональной деятельности, применительно к различным контекстам.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Осуществлять поиск, анализ и интерпретацию информации, необходимой для выполнения  задач профессиональной деятельности.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Планировать и реализовывать собственное профессиональное и личностное развитие.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Работать в коллективе и команде, эффективно взаимодействовать  с коллегами, руководством, клиентами.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информационные технологии в профессиональной деятельности.</w:t>
      </w:r>
    </w:p>
    <w:p w:rsidR="0001399E" w:rsidRPr="0001399E" w:rsidRDefault="0001399E" w:rsidP="000139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Пользоваться профессиональной документацией на государственном и иностранном языках.</w:t>
      </w:r>
    </w:p>
    <w:p w:rsidR="0001399E" w:rsidRPr="0001399E" w:rsidRDefault="0001399E" w:rsidP="000139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99E" w:rsidRPr="0001399E" w:rsidRDefault="0001399E" w:rsidP="0001399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компетенции (ПК):</w:t>
      </w:r>
    </w:p>
    <w:p w:rsidR="0001399E" w:rsidRPr="0001399E" w:rsidRDefault="0001399E" w:rsidP="000139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 2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13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и регулировать технологический режим с использованием средств автоматизации и результатов анализов</w:t>
      </w:r>
    </w:p>
    <w:p w:rsidR="0001399E" w:rsidRPr="0001399E" w:rsidRDefault="0001399E" w:rsidP="000139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 2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Анализировать причины отклонения от режима технологического процесса и принимать меры по их устранению.</w:t>
      </w:r>
    </w:p>
    <w:p w:rsidR="0001399E" w:rsidRPr="0001399E" w:rsidRDefault="0001399E" w:rsidP="000139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 2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Pr="000139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13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расход сырья, продукции, реагентов, катализаторов, топливно-энергетических ресурсов</w:t>
      </w:r>
    </w:p>
    <w:p w:rsidR="0001399E" w:rsidRPr="00451589" w:rsidRDefault="0001399E" w:rsidP="0001399E">
      <w:pPr>
        <w:widowControl w:val="0"/>
        <w:shd w:val="clear" w:color="auto" w:fill="FFFFFF"/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1399E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br w:type="page"/>
      </w:r>
    </w:p>
    <w:p w:rsidR="0001399E" w:rsidRDefault="0001399E">
      <w:pPr>
        <w:rPr>
          <w:rFonts w:ascii="Times New Roman" w:hAnsi="Times New Roman" w:cs="Times New Roman"/>
          <w:b/>
          <w:sz w:val="28"/>
          <w:szCs w:val="28"/>
        </w:rPr>
      </w:pPr>
      <w:r w:rsidRPr="0001399E">
        <w:rPr>
          <w:rFonts w:ascii="Times New Roman" w:hAnsi="Times New Roman" w:cs="Times New Roman"/>
          <w:b/>
          <w:sz w:val="28"/>
          <w:szCs w:val="28"/>
        </w:rPr>
        <w:lastRenderedPageBreak/>
        <w:t>3. СТРУКТУРА И СОДЕРЖАНИЕ ПРОГРАММЫ ПРАКТИКИ</w:t>
      </w:r>
    </w:p>
    <w:p w:rsidR="000079CF" w:rsidRPr="00F75643" w:rsidRDefault="000079CF" w:rsidP="00F75643">
      <w:pPr>
        <w:pStyle w:val="a7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 учебной практики</w:t>
      </w:r>
    </w:p>
    <w:p w:rsidR="000079CF" w:rsidRPr="000079CF" w:rsidRDefault="000079CF" w:rsidP="00007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9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1"/>
        <w:gridCol w:w="1507"/>
      </w:tblGrid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1507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507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Исследование химического состава нефти и нефтепродуктов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Методы разделения нефти и нефтепродуктов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 Исследование бензиновых фракций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 Исследование остаточных нефтепродуктов</w:t>
            </w:r>
          </w:p>
        </w:tc>
        <w:tc>
          <w:tcPr>
            <w:tcW w:w="1507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Процессы переработки нефти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 Перегонка нефти до мазута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 Каталитический крекинг вакуумного газойля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Процессы очистки нефтепродуктов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 </w:t>
            </w:r>
            <w:proofErr w:type="spellStart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Карбамидная</w:t>
            </w:r>
            <w:proofErr w:type="spellEnd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депарафинизация</w:t>
            </w:r>
            <w:proofErr w:type="spellEnd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дизельных фракций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 </w:t>
            </w:r>
            <w:proofErr w:type="spellStart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Деасфальтизация</w:t>
            </w:r>
            <w:proofErr w:type="spellEnd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остаточных масел</w:t>
            </w:r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079CF" w:rsidRPr="000079CF" w:rsidTr="00D75108"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 </w:t>
            </w:r>
            <w:proofErr w:type="spellStart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Депарафинизация</w:t>
            </w:r>
            <w:proofErr w:type="spellEnd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рафинатов</w:t>
            </w:r>
            <w:proofErr w:type="spellEnd"/>
          </w:p>
        </w:tc>
        <w:tc>
          <w:tcPr>
            <w:tcW w:w="1507" w:type="dxa"/>
          </w:tcPr>
          <w:p w:rsidR="000079CF" w:rsidRPr="000079CF" w:rsidRDefault="00F75643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0079CF" w:rsidRPr="000079CF" w:rsidTr="00D75108">
        <w:trPr>
          <w:trHeight w:val="90"/>
        </w:trPr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 Адсорбционная очистка масел</w:t>
            </w:r>
          </w:p>
        </w:tc>
        <w:tc>
          <w:tcPr>
            <w:tcW w:w="1507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079CF" w:rsidRPr="000079CF" w:rsidTr="00D75108">
        <w:trPr>
          <w:trHeight w:val="90"/>
        </w:trPr>
        <w:tc>
          <w:tcPr>
            <w:tcW w:w="8141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Всего:</w:t>
            </w:r>
          </w:p>
        </w:tc>
        <w:tc>
          <w:tcPr>
            <w:tcW w:w="1507" w:type="dxa"/>
          </w:tcPr>
          <w:p w:rsidR="000079CF" w:rsidRPr="000079CF" w:rsidRDefault="000079CF" w:rsidP="00007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ED6571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5643" w:rsidRPr="00F75643" w:rsidRDefault="00F75643" w:rsidP="00F75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F756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учебной практики</w:t>
      </w: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844"/>
        <w:gridCol w:w="1701"/>
        <w:gridCol w:w="4477"/>
      </w:tblGrid>
      <w:tr w:rsidR="00F75643" w:rsidRPr="00F75643" w:rsidTr="00F75643">
        <w:trPr>
          <w:trHeight w:val="1013"/>
        </w:trPr>
        <w:tc>
          <w:tcPr>
            <w:tcW w:w="736" w:type="pct"/>
            <w:vAlign w:val="center"/>
          </w:tcPr>
          <w:p w:rsidR="00F75643" w:rsidRPr="00F75643" w:rsidRDefault="00F75643" w:rsidP="00F756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F75643" w:rsidRPr="00F75643" w:rsidRDefault="00F75643" w:rsidP="00F756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</w:t>
            </w:r>
            <w:proofErr w:type="spellEnd"/>
            <w:proofErr w:type="gramEnd"/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</w:t>
            </w:r>
            <w:proofErr w:type="spellEnd"/>
          </w:p>
        </w:tc>
        <w:tc>
          <w:tcPr>
            <w:tcW w:w="980" w:type="pct"/>
            <w:shd w:val="clear" w:color="auto" w:fill="auto"/>
            <w:vAlign w:val="center"/>
          </w:tcPr>
          <w:p w:rsidR="00F75643" w:rsidRPr="00F75643" w:rsidRDefault="00F75643" w:rsidP="00F756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профессиональных модулей</w:t>
            </w:r>
          </w:p>
        </w:tc>
        <w:tc>
          <w:tcPr>
            <w:tcW w:w="904" w:type="pct"/>
          </w:tcPr>
          <w:p w:rsidR="00F75643" w:rsidRPr="00F75643" w:rsidRDefault="00F75643" w:rsidP="00F756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Количество часов учебной практики по ПМ</w:t>
            </w:r>
          </w:p>
        </w:tc>
        <w:tc>
          <w:tcPr>
            <w:tcW w:w="2380" w:type="pct"/>
          </w:tcPr>
          <w:p w:rsidR="00F75643" w:rsidRPr="00F75643" w:rsidRDefault="00F75643" w:rsidP="00F756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:rsidR="00F75643" w:rsidRPr="00F75643" w:rsidRDefault="00F75643" w:rsidP="00F7564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Виды работ</w:t>
            </w:r>
          </w:p>
        </w:tc>
      </w:tr>
      <w:tr w:rsidR="00F75643" w:rsidRPr="00F75643" w:rsidTr="00F75643">
        <w:trPr>
          <w:trHeight w:val="362"/>
        </w:trPr>
        <w:tc>
          <w:tcPr>
            <w:tcW w:w="736" w:type="pct"/>
          </w:tcPr>
          <w:p w:rsidR="00F75643" w:rsidRPr="00F75643" w:rsidRDefault="00F75643" w:rsidP="00F75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0" w:type="pct"/>
            <w:shd w:val="clear" w:color="auto" w:fill="auto"/>
          </w:tcPr>
          <w:p w:rsidR="00F75643" w:rsidRPr="00F75643" w:rsidRDefault="00F75643" w:rsidP="00F75643">
            <w:pPr>
              <w:tabs>
                <w:tab w:val="center" w:pos="1187"/>
                <w:tab w:val="right" w:pos="237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2</w:t>
            </w: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904" w:type="pct"/>
          </w:tcPr>
          <w:p w:rsidR="00F75643" w:rsidRPr="00F75643" w:rsidRDefault="00F75643" w:rsidP="00F756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pct"/>
          </w:tcPr>
          <w:p w:rsidR="00F75643" w:rsidRPr="00F75643" w:rsidRDefault="00F75643" w:rsidP="00F756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75643" w:rsidRPr="00F75643" w:rsidTr="00F75643">
        <w:trPr>
          <w:trHeight w:val="2900"/>
        </w:trPr>
        <w:tc>
          <w:tcPr>
            <w:tcW w:w="736" w:type="pct"/>
            <w:vMerge w:val="restart"/>
          </w:tcPr>
          <w:p w:rsidR="00F75643" w:rsidRPr="00F75643" w:rsidRDefault="00F75643" w:rsidP="00F75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</w:t>
            </w:r>
          </w:p>
          <w:p w:rsidR="00F75643" w:rsidRPr="00F75643" w:rsidRDefault="00F75643" w:rsidP="00F75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</w:t>
            </w:r>
          </w:p>
          <w:p w:rsidR="00F75643" w:rsidRPr="00F75643" w:rsidRDefault="00F75643" w:rsidP="00F75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</w:t>
            </w:r>
          </w:p>
          <w:p w:rsidR="00F75643" w:rsidRPr="00F75643" w:rsidRDefault="00F75643" w:rsidP="00F75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75643" w:rsidRPr="00F75643" w:rsidRDefault="00F75643" w:rsidP="00F75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vMerge w:val="restart"/>
            <w:shd w:val="clear" w:color="auto" w:fill="auto"/>
          </w:tcPr>
          <w:p w:rsidR="00F75643" w:rsidRPr="00F75643" w:rsidRDefault="00F75643" w:rsidP="00F75643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ПМ.02 </w:t>
            </w:r>
          </w:p>
          <w:p w:rsidR="00F75643" w:rsidRPr="00F75643" w:rsidRDefault="00F75643" w:rsidP="00F75643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технологического процесса на   установках     I и II категории</w:t>
            </w:r>
          </w:p>
        </w:tc>
        <w:tc>
          <w:tcPr>
            <w:tcW w:w="904" w:type="pct"/>
            <w:vMerge w:val="restart"/>
            <w:vAlign w:val="center"/>
          </w:tcPr>
          <w:p w:rsidR="00F75643" w:rsidRPr="00F75643" w:rsidRDefault="00F75643" w:rsidP="00F756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80" w:type="pct"/>
            <w:tcBorders>
              <w:bottom w:val="single" w:sz="4" w:space="0" w:color="auto"/>
            </w:tcBorders>
          </w:tcPr>
          <w:p w:rsidR="00F75643" w:rsidRPr="00F75643" w:rsidRDefault="00F75643" w:rsidP="00F7564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 и подготовка к работе  лабораторных установок по переработке нефти. Проводить эксперименты, анализы, делать выводы по работе.</w:t>
            </w:r>
          </w:p>
          <w:p w:rsidR="00F75643" w:rsidRPr="00F75643" w:rsidRDefault="00F75643" w:rsidP="00F7564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Основывать выбор сырья и реагентов. Строить кривые ИТК нефти и нефтепродуктов. Составление материальных балансов технологических</w:t>
            </w:r>
          </w:p>
          <w:p w:rsidR="00F75643" w:rsidRPr="00F75643" w:rsidRDefault="00F75643" w:rsidP="00F7564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процессов. Использование ГОСТов, технической и учебной литературы. Составление отчетов.</w:t>
            </w:r>
          </w:p>
        </w:tc>
      </w:tr>
      <w:tr w:rsidR="00F75643" w:rsidRPr="00F75643" w:rsidTr="00F75643">
        <w:trPr>
          <w:trHeight w:val="940"/>
        </w:trPr>
        <w:tc>
          <w:tcPr>
            <w:tcW w:w="736" w:type="pct"/>
            <w:vMerge/>
            <w:tcBorders>
              <w:bottom w:val="single" w:sz="4" w:space="0" w:color="auto"/>
            </w:tcBorders>
          </w:tcPr>
          <w:p w:rsidR="00F75643" w:rsidRPr="00F75643" w:rsidRDefault="00F75643" w:rsidP="00F75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75643" w:rsidRPr="00F75643" w:rsidRDefault="00F75643" w:rsidP="00F75643">
            <w:pPr>
              <w:shd w:val="clear" w:color="auto" w:fill="FFFFFF"/>
              <w:tabs>
                <w:tab w:val="left" w:pos="1450"/>
              </w:tabs>
              <w:spacing w:before="5" w:after="0" w:line="31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vMerge/>
            <w:tcBorders>
              <w:bottom w:val="single" w:sz="4" w:space="0" w:color="auto"/>
            </w:tcBorders>
            <w:vAlign w:val="center"/>
          </w:tcPr>
          <w:p w:rsidR="00F75643" w:rsidRPr="00F75643" w:rsidRDefault="00F75643" w:rsidP="00F756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pct"/>
            <w:tcBorders>
              <w:bottom w:val="single" w:sz="4" w:space="0" w:color="auto"/>
            </w:tcBorders>
          </w:tcPr>
          <w:p w:rsidR="00F75643" w:rsidRPr="00F75643" w:rsidRDefault="00F75643" w:rsidP="00F7564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proofErr w:type="spellStart"/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</w:t>
            </w:r>
            <w:proofErr w:type="gramStart"/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F7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ачета</w:t>
            </w:r>
            <w:proofErr w:type="spellEnd"/>
          </w:p>
          <w:p w:rsidR="00F75643" w:rsidRPr="00F75643" w:rsidRDefault="00F75643" w:rsidP="00F75643">
            <w:pPr>
              <w:widowControl w:val="0"/>
              <w:spacing w:after="0" w:line="240" w:lineRule="auto"/>
              <w:ind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6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75643" w:rsidRPr="00F75643" w:rsidRDefault="00F75643" w:rsidP="00F7564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D6571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6571" w:rsidRDefault="00ED6571" w:rsidP="00ED65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D65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2B65" w:rsidRPr="006E2B65" w:rsidRDefault="006E2B65" w:rsidP="006E2B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284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6E2B65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lastRenderedPageBreak/>
        <w:t>4. условия реализации рабочей программы практики</w:t>
      </w:r>
    </w:p>
    <w:p w:rsidR="006E2B65" w:rsidRPr="006E2B65" w:rsidRDefault="006E2B65" w:rsidP="006E2B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B65" w:rsidRPr="006E2B65" w:rsidRDefault="006E2B65" w:rsidP="006E2B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Требования к условиям проведения  учебной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практики</w:t>
      </w:r>
    </w:p>
    <w:p w:rsid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рабочей программы  учебной практики предполагает проведение учебной практики в лабораториях  ГБПОУ ИО «Ангарский политехнический техникум"</w:t>
      </w:r>
    </w:p>
    <w:p w:rsid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6E2B65">
        <w:rPr>
          <w:rFonts w:ascii="Times New Roman" w:hAnsi="Times New Roman" w:cs="Times New Roman"/>
          <w:b/>
          <w:sz w:val="28"/>
          <w:szCs w:val="28"/>
          <w:lang w:eastAsia="ru-RU"/>
        </w:rPr>
        <w:t>4.2. Информационное обеспечение обучения</w:t>
      </w:r>
    </w:p>
    <w:p w:rsidR="006E2B65" w:rsidRPr="006E2B65" w:rsidRDefault="006E2B65" w:rsidP="006E2B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6E2B65" w:rsidRPr="006E2B65" w:rsidRDefault="006E2B65" w:rsidP="006E2B65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Анчита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Х. Переработка тяжелой нефти. Реакторы и моделирование процессов: пер. с англ. яз.– СПб.: ЦОП «Профессия», 2015. – 592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,и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Воронкова Л.Б. Ведение технологического процесса на установках I и II категорий. В 2 ч. 1 часть : для студ. учреждений сред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роф. образования/ Л.Б. Воронкова, М.А.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Руфанова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М.: Издательский центр «Академия», 2017 – 224 с.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Воронкова Л.Б. Ведение технологического процесса на установках I и II категорий. В 2 ч. 2 часть : для студ. учреждений сред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роф. образования/ Л.Б. Воронкова, М.А.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Руфанова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М.: Издательский центр «Академия», 2017 – 228 с.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ГОСТЫ – [Электронный ресурс]. – Режим доступа:  </w:t>
      </w:r>
      <w:r w:rsidRPr="006E2B6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http://www.gosthelp.ru/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Данилов А.М Книга для чтения по переработке нефти. – СПб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.: </w:t>
      </w:r>
      <w:proofErr w:type="spellStart"/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химиздат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2014. – 352 с.: ил.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Другов, Ю.С. Экологические анализы при розливах нефти и нефтепродуктов. Практическое руководство: 2-е изд.,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перераб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 доп./Ю.С. Другов, А.А. Родин. – М.: БИНОМ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.: 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 знаний, 2014. – 270 с.: ил.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Коршак А.А Нефтебазы и автозаправочные станции: учеб. Пособие – Ростов н/Д: Феникс, 2015. – 494с.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ил. – (Высшее образование).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Либерман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 Выявление и устранение проблем в нефтепереработке. Практическое руководство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пер. с англ. яз. –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СПб.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:Ц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«Профессия», 2014. – 528 с .,ил.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Подавалов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Ю.А. Экология нефтегазового производства/Ю.А.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Подавалов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М.:Инфа-Инженерия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2013. – 416 с.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Подвинцев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И.Б Нефтепереработка. Практический вводный курс: учебное пособие: Издательский Дом «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Интелект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2014. – 120с.</w:t>
      </w:r>
    </w:p>
    <w:p w:rsidR="006E2B65" w:rsidRPr="006E2B65" w:rsidRDefault="006E2B65" w:rsidP="006E2B6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6E2B65">
        <w:rPr>
          <w:rFonts w:ascii="Times New Roman" w:hAnsi="Times New Roman" w:cs="Times New Roman"/>
          <w:color w:val="000000"/>
          <w:sz w:val="28"/>
          <w:szCs w:val="28"/>
        </w:rPr>
        <w:t>Раскулова</w:t>
      </w:r>
      <w:proofErr w:type="spellEnd"/>
      <w:r w:rsidRPr="006E2B65">
        <w:rPr>
          <w:rFonts w:ascii="Times New Roman" w:hAnsi="Times New Roman" w:cs="Times New Roman"/>
          <w:color w:val="000000"/>
          <w:sz w:val="28"/>
          <w:szCs w:val="28"/>
        </w:rPr>
        <w:t xml:space="preserve"> Т.В., </w:t>
      </w:r>
      <w:proofErr w:type="spellStart"/>
      <w:r w:rsidRPr="006E2B65">
        <w:rPr>
          <w:rFonts w:ascii="Times New Roman" w:hAnsi="Times New Roman" w:cs="Times New Roman"/>
          <w:color w:val="000000"/>
          <w:sz w:val="28"/>
          <w:szCs w:val="28"/>
        </w:rPr>
        <w:t>Фереферов</w:t>
      </w:r>
      <w:proofErr w:type="spellEnd"/>
      <w:r w:rsidRPr="006E2B65">
        <w:rPr>
          <w:rFonts w:ascii="Times New Roman" w:hAnsi="Times New Roman" w:cs="Times New Roman"/>
          <w:color w:val="000000"/>
          <w:sz w:val="28"/>
          <w:szCs w:val="28"/>
        </w:rPr>
        <w:t xml:space="preserve"> М.Ю. и др. Технология переработки жидких и газообразных углеводородов</w:t>
      </w:r>
      <w:r w:rsidRPr="006E2B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E2B65">
        <w:rPr>
          <w:rFonts w:ascii="Times New Roman" w:hAnsi="Times New Roman" w:cs="Times New Roman"/>
          <w:color w:val="000000"/>
          <w:sz w:val="28"/>
          <w:szCs w:val="28"/>
        </w:rPr>
        <w:t>природных энергоносителей изд. Ангарского государственного политехнического университета,2015г.</w:t>
      </w:r>
    </w:p>
    <w:p w:rsidR="006E2B65" w:rsidRPr="006E2B65" w:rsidRDefault="006E2B65" w:rsidP="006E2B6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E2B65">
        <w:rPr>
          <w:rFonts w:ascii="Times New Roman" w:hAnsi="Times New Roman" w:cs="Times New Roman"/>
          <w:color w:val="000000"/>
          <w:sz w:val="28"/>
          <w:szCs w:val="28"/>
        </w:rPr>
        <w:t xml:space="preserve">Рудин М. Г. Карманный справочник </w:t>
      </w:r>
      <w:proofErr w:type="spellStart"/>
      <w:r w:rsidRPr="006E2B65">
        <w:rPr>
          <w:rFonts w:ascii="Times New Roman" w:hAnsi="Times New Roman" w:cs="Times New Roman"/>
          <w:color w:val="000000"/>
          <w:sz w:val="28"/>
          <w:szCs w:val="28"/>
        </w:rPr>
        <w:t>нефтепереработчика</w:t>
      </w:r>
      <w:proofErr w:type="spellEnd"/>
      <w:r w:rsidRPr="006E2B65">
        <w:rPr>
          <w:rFonts w:ascii="Times New Roman" w:hAnsi="Times New Roman" w:cs="Times New Roman"/>
          <w:color w:val="000000"/>
          <w:sz w:val="28"/>
          <w:szCs w:val="28"/>
        </w:rPr>
        <w:t xml:space="preserve">.- М.: УНИИТЭ </w:t>
      </w:r>
      <w:proofErr w:type="spellStart"/>
      <w:r w:rsidRPr="006E2B65">
        <w:rPr>
          <w:rFonts w:ascii="Times New Roman" w:hAnsi="Times New Roman" w:cs="Times New Roman"/>
          <w:color w:val="000000"/>
          <w:sz w:val="28"/>
          <w:szCs w:val="28"/>
        </w:rPr>
        <w:t>нефтехим</w:t>
      </w:r>
      <w:proofErr w:type="spellEnd"/>
      <w:r w:rsidRPr="006E2B65">
        <w:rPr>
          <w:rFonts w:ascii="Times New Roman" w:hAnsi="Times New Roman" w:cs="Times New Roman"/>
          <w:color w:val="000000"/>
          <w:sz w:val="28"/>
          <w:szCs w:val="28"/>
        </w:rPr>
        <w:t>, 2004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Расчеты химико-технологических процессов: учеб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особие/ А.Ф.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Туболкин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[и др.]; под ред. И.П.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Мухленова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 М.: Альянс,  2015.-  248с.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Рябов В.Д Химия нефти и газа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пособие. – М.: ИД «ФОРУМ» 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:И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НФА-М, 2017. – 335 с. – Высшее образование).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Смидович, Е.В. Технология переработки нефти и газа. Крекинг нефтяного сырья и переработка углеводородных газов. – М.: Альянс, 2014. –  328 с.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Сотскова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Е.Л. Основы автоматизации технологических процессов переработки нефти и газа: учебник / Е.Л.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Сотскова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С.М. Головлева.- М.: Академия,  2014.- 304с</w:t>
      </w:r>
    </w:p>
    <w:p w:rsidR="006E2B65" w:rsidRPr="006E2B65" w:rsidRDefault="006E2B65" w:rsidP="006E2B65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Элверс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Б. Топлива. Производство, применение, свойства. Справочник.: пер. с англ./под </w:t>
      </w:r>
      <w:proofErr w:type="spellStart"/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</w:t>
      </w:r>
      <w:proofErr w:type="spellEnd"/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Т.Н. Митусовой. – СПб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.: 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ЦОП «Профессия», 2014. – 416 с.</w:t>
      </w:r>
    </w:p>
    <w:p w:rsidR="006E2B65" w:rsidRPr="006E2B65" w:rsidRDefault="006E2B65" w:rsidP="006E2B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6E2B65" w:rsidRPr="006E2B65" w:rsidRDefault="006E2B65" w:rsidP="006E2B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Дополнительные источники:</w:t>
      </w:r>
    </w:p>
    <w:p w:rsidR="006E2B65" w:rsidRPr="006E2B65" w:rsidRDefault="006E2B65" w:rsidP="006E2B6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Агабеков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В.Е. Нефть и газ: технологии и продукты переработки. 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–Р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остов н/Д: Феникс, 2014. -  458 с. : ил. – (Профессиональное мастерство). </w:t>
      </w:r>
    </w:p>
    <w:p w:rsidR="006E2B65" w:rsidRPr="006E2B65" w:rsidRDefault="006E2B65" w:rsidP="006E2B6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Анчинта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Х. Переработка тяжелых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нефтей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нефтяных остатков. </w:t>
      </w:r>
      <w:proofErr w:type="spell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Гидрогенизационные</w:t>
      </w:r>
      <w:proofErr w:type="spell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процессы: пер. с англ. яз.– СПб</w:t>
      </w:r>
      <w:proofErr w:type="gramStart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: </w:t>
      </w:r>
      <w:proofErr w:type="gramEnd"/>
      <w:r w:rsidRPr="006E2B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ЦОП «Профессия», 2013. -  384 с., ил.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Ахметов Р. С. Технология глубокой переработки нефти и газа УФО: ГИММ, 2007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Балягин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С. Н., Черчение: Справочное пособие – 4-е издание</w:t>
      </w:r>
      <w:proofErr w:type="gram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М.: ООО «Издательство АСТ», 2002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Боголюбов С. К. Инженерная графика: Учебник для средних специальных учебных заведений, 2007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Вержинская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С. В. Химия и технология нефти и газа: учебное пособие – М.: Форум: ИНФРА-М, 2007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Власов В. Г. Физически-химические свойства </w:t>
      </w: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нефтей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нефтяных фракций товарных </w:t>
      </w: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нефтепродуктов</w:t>
      </w:r>
      <w:proofErr w:type="gram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:У</w:t>
      </w:r>
      <w:proofErr w:type="gram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чебное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пособие </w:t>
      </w: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СамГТУ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2003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Горшков Б. И. «Автоматическое управление» М.: Академия, 2003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Мановян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А. К. Технология переработки природных энергоносителей – М.: Химия, колос, 2007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Рудин М. Г. Карманный справочник </w:t>
      </w: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нефтепереработчика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.- М.: УНИИТЭ </w:t>
      </w: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нефтехим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2004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Девисилов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В. А. Охрана труда: учебник-М.: форум: ИНФРА – М, 2004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Левинбук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М. И. Основные направления модернизации нефтеперерабатывающей промышленности России с учетом тенденций развития мировых рынков </w:t>
      </w:r>
      <w:proofErr w:type="spellStart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нефтепродуков</w:t>
      </w:r>
      <w:proofErr w:type="spellEnd"/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.-М.: МАКС ПРЕСС, 2008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Куликов В. Н. Стандарты инженерной графики-М.: ФОРУМ: </w:t>
      </w: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ИНФРА-М, 2007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Сборник законодательных и нормативных актов, инструкций по охране труда и промышленной безопасности ОАО «Куйбышевский НПЗ» Самара, 2004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Эрих В.Н., Расина М.Г. Химия и технология нефти и газа. Л., Химия, 1985. 407с.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Гусейнов Д.А. Технологические расчеты процессов нефтепереработки. М., Химия, 1964, 308 с.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Рудин М.Г., </w:t>
      </w:r>
      <w:proofErr w:type="spellStart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Драбкин</w:t>
      </w:r>
      <w:proofErr w:type="spellEnd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А.Е. Краткий справочник </w:t>
      </w:r>
      <w:proofErr w:type="spellStart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нефтепереработчика</w:t>
      </w:r>
      <w:proofErr w:type="spellEnd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Л., Химия, 1980, 328 с. 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Кузнецов А.А., </w:t>
      </w:r>
      <w:proofErr w:type="spellStart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Кагерманов</w:t>
      </w:r>
      <w:proofErr w:type="spellEnd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С.М. Расчеты процессов и аппаратов нефтеперерабатывающей промышленности. М.,</w:t>
      </w:r>
      <w:proofErr w:type="spellStart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Гостехиздат</w:t>
      </w:r>
      <w:proofErr w:type="spellEnd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, 1974, 343 с.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Сарданашвили</w:t>
      </w:r>
      <w:proofErr w:type="spellEnd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А.Г., Львова А.И. Примеры и задачи по технологии переработки нефти и газа. М., Химия, 1980, 254 с.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Судаков Е.Н. Расчеты основных процессов и аппаратов нефтепереработки. Справочник. Л., Химия 1979, 526 с.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Адельсон С.В. Процессы и аппараты нефтепереработки и нефтехимии. М., Химия, 1983, 309 с.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Танатаров</w:t>
      </w:r>
      <w:proofErr w:type="spellEnd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Т.А., </w:t>
      </w:r>
      <w:proofErr w:type="spellStart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Ахметшина</w:t>
      </w:r>
      <w:proofErr w:type="spellEnd"/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М.Н. Технологические расчеты установок переработки нефти. М., Химия, 1987, 352 с.</w:t>
      </w:r>
    </w:p>
    <w:p w:rsidR="006E2B65" w:rsidRPr="006E2B65" w:rsidRDefault="006E2B65" w:rsidP="006E2B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sz w:val="28"/>
          <w:szCs w:val="28"/>
          <w:lang w:eastAsia="ru-RU"/>
        </w:rPr>
        <w:t>Суханов В.П. Каталитические процессы в нефтепереработке. М., Химия, 1979, 325</w:t>
      </w:r>
    </w:p>
    <w:p w:rsidR="006E2B65" w:rsidRPr="006E2B65" w:rsidRDefault="006E2B65" w:rsidP="006E2B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     </w:t>
      </w:r>
      <w:r w:rsidRPr="006E2B6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Интернет-ресурсы:</w:t>
      </w:r>
    </w:p>
    <w:p w:rsidR="006E2B65" w:rsidRPr="006E2B65" w:rsidRDefault="006E2B65" w:rsidP="006E2B65">
      <w:pPr>
        <w:pStyle w:val="a7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2B65">
        <w:rPr>
          <w:rFonts w:ascii="Times New Roman" w:eastAsia="Calibri" w:hAnsi="Times New Roman" w:cs="Times New Roman"/>
          <w:sz w:val="28"/>
          <w:szCs w:val="28"/>
        </w:rPr>
        <w:t>Сайт «Химия нефти», электронный ресурс:</w:t>
      </w:r>
    </w:p>
    <w:p w:rsidR="006E2B65" w:rsidRPr="006E2B65" w:rsidRDefault="00A16279" w:rsidP="006E2B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hyperlink r:id="rId11" w:history="1"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ximia</w:t>
        </w:r>
        <w:proofErr w:type="spellEnd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nefti</w:t>
        </w:r>
        <w:proofErr w:type="spellEnd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6E2B65" w:rsidRPr="006E2B65" w:rsidRDefault="00A16279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bigpi</w:t>
        </w:r>
        <w:proofErr w:type="spellEnd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biysk</w:t>
        </w:r>
        <w:proofErr w:type="spellEnd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6E2B65" w:rsidRPr="006E2B6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6E2B65" w:rsidRPr="006E2B6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E2B65" w:rsidRPr="006E2B65" w:rsidRDefault="006E2B65" w:rsidP="006E2B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2B65" w:rsidRPr="006E2B65" w:rsidRDefault="006E2B65" w:rsidP="006E2B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6E2B65" w:rsidRP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E2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Учебная практика проводится:</w:t>
      </w:r>
      <w:r w:rsidRPr="006E2B65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6E2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концентрированно</w:t>
      </w:r>
    </w:p>
    <w:p w:rsidR="006E2B65" w:rsidRP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 профессионального модуля. Условием допуска </w:t>
      </w:r>
      <w:proofErr w:type="gramStart"/>
      <w:r w:rsidRPr="006E2B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E2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 учебной  практике является освоенная  теоретическая программа учебной дисциплины «Химия и технология переработки нефти и газа».</w:t>
      </w:r>
    </w:p>
    <w:p w:rsidR="006E2B65" w:rsidRP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B65" w:rsidRPr="006E2B65" w:rsidRDefault="006E2B65" w:rsidP="006E2B6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Кадровое обеспечение образовательного процесса</w:t>
      </w:r>
    </w:p>
    <w:p w:rsid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 учебной практикой осуществляют преподаватели спец. дисциплин специальности 18.02.09 Переработка нефти и газа. </w:t>
      </w:r>
    </w:p>
    <w:p w:rsidR="003478C3" w:rsidRDefault="003478C3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C3" w:rsidRDefault="003478C3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C3" w:rsidRDefault="003478C3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C3" w:rsidRDefault="003478C3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C3" w:rsidRDefault="003478C3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C3" w:rsidRDefault="003478C3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8C3" w:rsidRPr="006E2B65" w:rsidRDefault="003478C3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B65" w:rsidRP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B65" w:rsidRPr="006E2B65" w:rsidRDefault="006E2B65" w:rsidP="0034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</w:pPr>
      <w:r w:rsidRPr="006E2B65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 xml:space="preserve">5. Контроль и оценка результатов освоения </w:t>
      </w:r>
      <w:r w:rsidR="00167AAF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>Учебной</w:t>
      </w:r>
      <w:r w:rsidRPr="006E2B65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 xml:space="preserve"> ПРАКТИКИ</w:t>
      </w:r>
    </w:p>
    <w:p w:rsidR="006E2B65" w:rsidRPr="006E2B65" w:rsidRDefault="006E2B65" w:rsidP="006E2B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2B65" w:rsidRPr="006E2B65" w:rsidRDefault="006E2B65" w:rsidP="006E2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B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и производственной практик осуществляется руководителем практики в форме дифференцированного зачета</w:t>
      </w:r>
    </w:p>
    <w:p w:rsidR="00190354" w:rsidRPr="00ED6571" w:rsidRDefault="00190354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9"/>
        <w:gridCol w:w="2977"/>
      </w:tblGrid>
      <w:tr w:rsidR="00190354" w:rsidRPr="00190354" w:rsidTr="003478C3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190354" w:rsidRPr="00190354" w:rsidRDefault="00190354" w:rsidP="0019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190354" w:rsidRPr="00190354" w:rsidTr="003478C3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Контролировать и регулировать технологи –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ческий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режим пилотны</w:t>
            </w:r>
            <w:proofErr w:type="gram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х(</w:t>
            </w:r>
            <w:proofErr w:type="gram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лабораторных) уста- 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новок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использованием результатов анализов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 задания</w:t>
            </w:r>
            <w:r w:rsidRPr="00190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практические занятия;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проведение 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эксперемен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тальной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0354" w:rsidRPr="00190354" w:rsidTr="003478C3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Контролировать качество сырья и 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получае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мых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продуктов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лабораторный анализ;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отчет по результатам          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анализа</w:t>
            </w:r>
          </w:p>
        </w:tc>
      </w:tr>
      <w:tr w:rsidR="00190354" w:rsidRPr="00190354" w:rsidTr="003478C3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Контролировать расход сырья, продукции, реагентов, катализаторов, топливно-энергетических ресурсов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-проверка </w:t>
            </w:r>
            <w:proofErr w:type="gram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составленных</w:t>
            </w:r>
            <w:proofErr w:type="gramEnd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материальных балансов;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-отчет по результатам 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расчетов.</w:t>
            </w:r>
          </w:p>
        </w:tc>
      </w:tr>
      <w:tr w:rsidR="00190354" w:rsidRPr="00190354" w:rsidTr="003478C3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Соблюдение правил охраны труда, пожарной и экологической безопасности.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-индивидуальная проверка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знаний техники 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началом 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каждой работы.</w:t>
            </w:r>
          </w:p>
        </w:tc>
      </w:tr>
    </w:tbl>
    <w:p w:rsidR="00ED6571" w:rsidRPr="00ED6571" w:rsidRDefault="00ED6571" w:rsidP="00ED6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354" w:rsidRPr="00190354" w:rsidRDefault="00190354" w:rsidP="00190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03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 не только сформированные профессиональные компетенции, но и развитие общих компетенций и обеспечивающих их умений</w:t>
      </w:r>
    </w:p>
    <w:p w:rsidR="00190354" w:rsidRPr="00190354" w:rsidRDefault="00190354" w:rsidP="001903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9"/>
        <w:gridCol w:w="2977"/>
      </w:tblGrid>
      <w:tr w:rsidR="00190354" w:rsidRPr="00190354" w:rsidTr="0019035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общие  компетенции)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190354" w:rsidRPr="00190354" w:rsidTr="0019035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Понимание сущности и социальной  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значи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мости своей будущей профессии, проявление к ней устойчивого интереса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практические занятия;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самостоятельная работа;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самостоятельный выбор 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вариантов изучаемых 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технологических процессов</w:t>
            </w:r>
          </w:p>
        </w:tc>
      </w:tr>
      <w:tr w:rsidR="00190354" w:rsidRPr="00190354" w:rsidTr="0019035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поиска, анализа и оценки информации, необходимой для постановки и решения профессиональных задач.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-самостоятельная работа;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-практические занятия на лабораторных установках</w:t>
            </w:r>
          </w:p>
        </w:tc>
      </w:tr>
      <w:tr w:rsidR="00190354" w:rsidRPr="00190354" w:rsidTr="0019035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информационно-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ционных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технологий для совершенствования профессиональной деятельности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-интерпретация результатов  наблюдений  за  </w:t>
            </w:r>
            <w:proofErr w:type="gram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 -   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ностью</w:t>
            </w:r>
            <w:proofErr w:type="spellEnd"/>
            <w:proofErr w:type="gramEnd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обучающегося  в процессе освоения </w:t>
            </w:r>
            <w:proofErr w:type="spell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вательной</w:t>
            </w:r>
            <w:proofErr w:type="spellEnd"/>
            <w:r w:rsidRPr="00190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</w:tr>
      <w:tr w:rsidR="00190354" w:rsidRPr="00190354" w:rsidTr="0019035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коллективе и команде, обеспечивать ее сплочение, эффективное общение с коллегами, руководством.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0354" w:rsidRPr="00190354" w:rsidTr="0019035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Постановка цели, мотивирование деятельности подчиненных, </w:t>
            </w:r>
            <w:proofErr w:type="gramStart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работой с принятием на себя ответственности за результат выполнения задания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0354" w:rsidRPr="00190354" w:rsidTr="0019035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Решение проблем, оценка риска  и принятие решений в нестандартных ситуациях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90354" w:rsidRPr="00190354" w:rsidTr="00190354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0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903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к  смене   технологий  в профессиональной деятельности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354" w:rsidRPr="00190354" w:rsidRDefault="00190354" w:rsidP="00190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90354" w:rsidRPr="00190354" w:rsidRDefault="00190354" w:rsidP="0019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0354" w:rsidRPr="00190354" w:rsidRDefault="00190354" w:rsidP="00190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571" w:rsidRPr="0001399E" w:rsidRDefault="00ED6571" w:rsidP="00ED6571">
      <w:pPr>
        <w:rPr>
          <w:rFonts w:ascii="Times New Roman" w:hAnsi="Times New Roman" w:cs="Times New Roman"/>
          <w:sz w:val="28"/>
          <w:szCs w:val="28"/>
        </w:rPr>
      </w:pPr>
    </w:p>
    <w:sectPr w:rsidR="00ED6571" w:rsidRPr="0001399E" w:rsidSect="00F7564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279" w:rsidRDefault="00A16279">
      <w:pPr>
        <w:spacing w:after="0" w:line="240" w:lineRule="auto"/>
      </w:pPr>
      <w:r>
        <w:separator/>
      </w:r>
    </w:p>
  </w:endnote>
  <w:endnote w:type="continuationSeparator" w:id="0">
    <w:p w:rsidR="00A16279" w:rsidRDefault="00A16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AA" w:rsidRDefault="003D2D8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2672">
      <w:rPr>
        <w:noProof/>
      </w:rPr>
      <w:t>2</w:t>
    </w:r>
    <w:r>
      <w:fldChar w:fldCharType="end"/>
    </w:r>
  </w:p>
  <w:p w:rsidR="009B24AA" w:rsidRDefault="00A162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279" w:rsidRDefault="00A16279">
      <w:pPr>
        <w:spacing w:after="0" w:line="240" w:lineRule="auto"/>
      </w:pPr>
      <w:r>
        <w:separator/>
      </w:r>
    </w:p>
  </w:footnote>
  <w:footnote w:type="continuationSeparator" w:id="0">
    <w:p w:rsidR="00A16279" w:rsidRDefault="00A16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34F71"/>
    <w:multiLevelType w:val="multilevel"/>
    <w:tmpl w:val="EFB44F6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8E07EC2"/>
    <w:multiLevelType w:val="hybridMultilevel"/>
    <w:tmpl w:val="4396522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6000B5F"/>
    <w:multiLevelType w:val="hybridMultilevel"/>
    <w:tmpl w:val="ED0C9E42"/>
    <w:lvl w:ilvl="0" w:tplc="70284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F75B6"/>
    <w:multiLevelType w:val="hybridMultilevel"/>
    <w:tmpl w:val="44C2175C"/>
    <w:lvl w:ilvl="0" w:tplc="89FE6F74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58BB3CF9"/>
    <w:multiLevelType w:val="hybridMultilevel"/>
    <w:tmpl w:val="1B4A6030"/>
    <w:lvl w:ilvl="0" w:tplc="AEF68A7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A37D1A"/>
    <w:multiLevelType w:val="hybridMultilevel"/>
    <w:tmpl w:val="469AF25A"/>
    <w:lvl w:ilvl="0" w:tplc="70284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370FD"/>
    <w:multiLevelType w:val="hybridMultilevel"/>
    <w:tmpl w:val="E2F0C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D36A1"/>
    <w:multiLevelType w:val="hybridMultilevel"/>
    <w:tmpl w:val="108AF2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0F4"/>
    <w:rsid w:val="000079CF"/>
    <w:rsid w:val="0001399E"/>
    <w:rsid w:val="00104B8F"/>
    <w:rsid w:val="0011743C"/>
    <w:rsid w:val="00167AAF"/>
    <w:rsid w:val="00172890"/>
    <w:rsid w:val="00190354"/>
    <w:rsid w:val="003478C3"/>
    <w:rsid w:val="003D2D89"/>
    <w:rsid w:val="0043477E"/>
    <w:rsid w:val="005031DB"/>
    <w:rsid w:val="006E2B65"/>
    <w:rsid w:val="00A16279"/>
    <w:rsid w:val="00AD2672"/>
    <w:rsid w:val="00E400F4"/>
    <w:rsid w:val="00ED6571"/>
    <w:rsid w:val="00F349ED"/>
    <w:rsid w:val="00F7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174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174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17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43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399E"/>
    <w:pPr>
      <w:ind w:left="720"/>
      <w:contextualSpacing/>
    </w:pPr>
  </w:style>
  <w:style w:type="table" w:styleId="a8">
    <w:name w:val="Table Grid"/>
    <w:basedOn w:val="a1"/>
    <w:uiPriority w:val="59"/>
    <w:rsid w:val="00ED6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174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174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17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43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1399E"/>
    <w:pPr>
      <w:ind w:left="720"/>
      <w:contextualSpacing/>
    </w:pPr>
  </w:style>
  <w:style w:type="table" w:styleId="a8">
    <w:name w:val="Table Grid"/>
    <w:basedOn w:val="a1"/>
    <w:uiPriority w:val="59"/>
    <w:rsid w:val="00ED6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gpi.biy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imia-nefti.ru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2AB88-A185-4227-AEE8-A2A0765D1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2507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ооо</cp:lastModifiedBy>
  <cp:revision>6</cp:revision>
  <cp:lastPrinted>2021-11-09T06:00:00Z</cp:lastPrinted>
  <dcterms:created xsi:type="dcterms:W3CDTF">2021-11-08T00:45:00Z</dcterms:created>
  <dcterms:modified xsi:type="dcterms:W3CDTF">2022-11-02T04:47:00Z</dcterms:modified>
</cp:coreProperties>
</file>